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850" w:type="dxa"/>
        <w:tblLook w:val="04A0" w:firstRow="1" w:lastRow="0" w:firstColumn="1" w:lastColumn="0" w:noHBand="0" w:noVBand="1"/>
      </w:tblPr>
      <w:tblGrid>
        <w:gridCol w:w="2689"/>
        <w:gridCol w:w="12161"/>
      </w:tblGrid>
      <w:tr w:rsidR="00A30443" w:rsidRPr="00F21255" w14:paraId="654238F1" w14:textId="77777777" w:rsidTr="00D24BD3">
        <w:trPr>
          <w:trHeight w:hRule="exact" w:val="567"/>
        </w:trPr>
        <w:tc>
          <w:tcPr>
            <w:tcW w:w="14850" w:type="dxa"/>
            <w:gridSpan w:val="2"/>
          </w:tcPr>
          <w:p w14:paraId="3625DAA8" w14:textId="77777777" w:rsidR="00A30443" w:rsidRPr="00F21255" w:rsidRDefault="00A30443" w:rsidP="00D24BD3">
            <w:pPr>
              <w:jc w:val="center"/>
              <w:rPr>
                <w:b/>
                <w:lang w:val="en-GB"/>
              </w:rPr>
            </w:pPr>
            <w:r w:rsidRPr="00F21255">
              <w:rPr>
                <w:b/>
                <w:lang w:val="en-GB"/>
              </w:rPr>
              <w:t>Test operator information</w:t>
            </w:r>
          </w:p>
        </w:tc>
      </w:tr>
      <w:tr w:rsidR="00A30443" w:rsidRPr="00F21255" w14:paraId="63FFE028" w14:textId="77777777" w:rsidTr="00D24BD3">
        <w:trPr>
          <w:trHeight w:hRule="exact" w:val="567"/>
        </w:trPr>
        <w:tc>
          <w:tcPr>
            <w:tcW w:w="2689" w:type="dxa"/>
          </w:tcPr>
          <w:p w14:paraId="388F748E" w14:textId="77777777" w:rsidR="00A30443" w:rsidRPr="00F21255" w:rsidRDefault="00A30443" w:rsidP="00D24BD3">
            <w:pPr>
              <w:rPr>
                <w:b/>
                <w:lang w:val="en-GB"/>
              </w:rPr>
            </w:pPr>
            <w:r w:rsidRPr="00F21255">
              <w:rPr>
                <w:b/>
                <w:lang w:val="en-GB"/>
              </w:rPr>
              <w:t>Company</w:t>
            </w:r>
          </w:p>
        </w:tc>
        <w:tc>
          <w:tcPr>
            <w:tcW w:w="12161" w:type="dxa"/>
          </w:tcPr>
          <w:p w14:paraId="727740DA" w14:textId="77777777" w:rsidR="00A30443" w:rsidRPr="00F21255" w:rsidRDefault="00A30443" w:rsidP="00D24BD3">
            <w:pPr>
              <w:rPr>
                <w:i/>
                <w:lang w:val="en-GB"/>
              </w:rPr>
            </w:pPr>
          </w:p>
        </w:tc>
      </w:tr>
      <w:tr w:rsidR="00A30443" w:rsidRPr="00F21255" w14:paraId="06B5F012" w14:textId="77777777" w:rsidTr="00D24BD3">
        <w:trPr>
          <w:trHeight w:hRule="exact" w:val="567"/>
        </w:trPr>
        <w:tc>
          <w:tcPr>
            <w:tcW w:w="2689" w:type="dxa"/>
          </w:tcPr>
          <w:p w14:paraId="6A474D33" w14:textId="77777777" w:rsidR="00A30443" w:rsidRPr="00F21255" w:rsidRDefault="00A30443" w:rsidP="00D24BD3">
            <w:pPr>
              <w:rPr>
                <w:b/>
                <w:lang w:val="en-GB"/>
              </w:rPr>
            </w:pPr>
            <w:r w:rsidRPr="00F21255">
              <w:rPr>
                <w:b/>
                <w:lang w:val="en-GB"/>
              </w:rPr>
              <w:t>Test operator</w:t>
            </w:r>
            <w:r w:rsidRPr="00F21255">
              <w:rPr>
                <w:b/>
                <w:lang w:val="en-GB"/>
              </w:rPr>
              <w:br/>
              <w:t>Name/E-mail</w:t>
            </w:r>
          </w:p>
        </w:tc>
        <w:tc>
          <w:tcPr>
            <w:tcW w:w="12161" w:type="dxa"/>
          </w:tcPr>
          <w:p w14:paraId="4C69823B" w14:textId="77777777" w:rsidR="00A30443" w:rsidRPr="00F21255" w:rsidRDefault="00A30443" w:rsidP="00D24BD3">
            <w:pPr>
              <w:rPr>
                <w:i/>
                <w:lang w:val="en-GB"/>
              </w:rPr>
            </w:pPr>
          </w:p>
        </w:tc>
      </w:tr>
      <w:tr w:rsidR="00A30443" w:rsidRPr="00F21255" w14:paraId="1D4F90F2" w14:textId="77777777" w:rsidTr="00D24BD3">
        <w:trPr>
          <w:trHeight w:hRule="exact" w:val="567"/>
        </w:trPr>
        <w:tc>
          <w:tcPr>
            <w:tcW w:w="2689" w:type="dxa"/>
          </w:tcPr>
          <w:p w14:paraId="0CC7A5D4" w14:textId="77777777" w:rsidR="00A30443" w:rsidRPr="00F21255" w:rsidRDefault="00A30443" w:rsidP="00D24BD3">
            <w:pPr>
              <w:rPr>
                <w:b/>
                <w:lang w:val="en-GB"/>
              </w:rPr>
            </w:pPr>
            <w:r w:rsidRPr="00F21255">
              <w:rPr>
                <w:b/>
                <w:lang w:val="en-GB"/>
              </w:rPr>
              <w:t>OBU identifier</w:t>
            </w:r>
          </w:p>
        </w:tc>
        <w:tc>
          <w:tcPr>
            <w:tcW w:w="12161" w:type="dxa"/>
          </w:tcPr>
          <w:p w14:paraId="62316DD6" w14:textId="77777777" w:rsidR="00A30443" w:rsidRPr="00F21255" w:rsidRDefault="00A30443" w:rsidP="00D24BD3">
            <w:pPr>
              <w:rPr>
                <w:i/>
                <w:lang w:val="en-GB"/>
              </w:rPr>
            </w:pPr>
          </w:p>
        </w:tc>
      </w:tr>
      <w:tr w:rsidR="00A30443" w:rsidRPr="00F21255" w14:paraId="6B4DEBF7" w14:textId="77777777" w:rsidTr="00D24BD3">
        <w:trPr>
          <w:trHeight w:hRule="exact" w:val="567"/>
        </w:trPr>
        <w:tc>
          <w:tcPr>
            <w:tcW w:w="2689" w:type="dxa"/>
          </w:tcPr>
          <w:p w14:paraId="10786477" w14:textId="77777777" w:rsidR="00A30443" w:rsidRPr="00F21255" w:rsidRDefault="00A30443" w:rsidP="00D24BD3">
            <w:pPr>
              <w:rPr>
                <w:b/>
                <w:lang w:val="en-GB"/>
              </w:rPr>
            </w:pPr>
            <w:r w:rsidRPr="00F21255">
              <w:rPr>
                <w:b/>
                <w:lang w:val="en-GB"/>
              </w:rPr>
              <w:t>Test date/time</w:t>
            </w:r>
            <w:r w:rsidRPr="00F21255">
              <w:rPr>
                <w:b/>
                <w:lang w:val="en-GB"/>
              </w:rPr>
              <w:br/>
              <w:t>Start and end</w:t>
            </w:r>
          </w:p>
        </w:tc>
        <w:tc>
          <w:tcPr>
            <w:tcW w:w="12161" w:type="dxa"/>
          </w:tcPr>
          <w:p w14:paraId="75B2E6D2" w14:textId="77777777" w:rsidR="00A30443" w:rsidRPr="00F21255" w:rsidRDefault="00A30443" w:rsidP="00D24BD3">
            <w:pPr>
              <w:rPr>
                <w:i/>
                <w:lang w:val="en-GB"/>
              </w:rPr>
            </w:pPr>
          </w:p>
        </w:tc>
      </w:tr>
      <w:tr w:rsidR="00A30443" w:rsidRPr="00F21255" w14:paraId="04622E0C" w14:textId="77777777" w:rsidTr="00D24BD3">
        <w:trPr>
          <w:trHeight w:hRule="exact" w:val="567"/>
        </w:trPr>
        <w:tc>
          <w:tcPr>
            <w:tcW w:w="2689" w:type="dxa"/>
          </w:tcPr>
          <w:p w14:paraId="27624F4E" w14:textId="77777777" w:rsidR="00A30443" w:rsidRPr="00F21255" w:rsidRDefault="00A30443" w:rsidP="00D24BD3">
            <w:pPr>
              <w:rPr>
                <w:b/>
                <w:lang w:val="en-GB"/>
              </w:rPr>
            </w:pPr>
            <w:r w:rsidRPr="00F21255">
              <w:rPr>
                <w:b/>
                <w:lang w:val="en-GB"/>
              </w:rPr>
              <w:t>Log file name/format</w:t>
            </w:r>
          </w:p>
        </w:tc>
        <w:tc>
          <w:tcPr>
            <w:tcW w:w="12161" w:type="dxa"/>
          </w:tcPr>
          <w:p w14:paraId="01891E75" w14:textId="77777777" w:rsidR="00A30443" w:rsidRPr="00F21255" w:rsidRDefault="00A30443" w:rsidP="00D24BD3">
            <w:pPr>
              <w:rPr>
                <w:i/>
                <w:lang w:val="en-GB"/>
              </w:rPr>
            </w:pPr>
          </w:p>
        </w:tc>
      </w:tr>
    </w:tbl>
    <w:p w14:paraId="458D3709" w14:textId="77777777" w:rsidR="00A30443" w:rsidRPr="00F21255" w:rsidRDefault="00A30443" w:rsidP="00A30443"/>
    <w:p w14:paraId="55852DD7" w14:textId="77777777" w:rsidR="00A30443" w:rsidRDefault="00A30443" w:rsidP="00A30443">
      <w:r w:rsidRPr="00F21255">
        <w:br w:type="page"/>
      </w:r>
    </w:p>
    <w:p w14:paraId="1B58BBB5" w14:textId="79A74C82" w:rsidR="00A30443" w:rsidRDefault="00A30443"/>
    <w:tbl>
      <w:tblPr>
        <w:tblStyle w:val="TableGrid"/>
        <w:tblW w:w="14850" w:type="dxa"/>
        <w:tblLook w:val="04A0" w:firstRow="1" w:lastRow="0" w:firstColumn="1" w:lastColumn="0" w:noHBand="0" w:noVBand="1"/>
      </w:tblPr>
      <w:tblGrid>
        <w:gridCol w:w="1716"/>
        <w:gridCol w:w="667"/>
        <w:gridCol w:w="994"/>
        <w:gridCol w:w="6158"/>
        <w:gridCol w:w="5315"/>
      </w:tblGrid>
      <w:tr w:rsidR="00E57B78" w:rsidRPr="00A30443" w14:paraId="5522455A" w14:textId="77777777" w:rsidTr="00B07DE0">
        <w:trPr>
          <w:trHeight w:val="267"/>
        </w:trPr>
        <w:tc>
          <w:tcPr>
            <w:tcW w:w="14850" w:type="dxa"/>
            <w:gridSpan w:val="5"/>
          </w:tcPr>
          <w:p w14:paraId="120B4351" w14:textId="351C5795" w:rsidR="00E57B78" w:rsidRPr="00A30443" w:rsidRDefault="00E57B78" w:rsidP="00AB2A98">
            <w:pPr>
              <w:jc w:val="center"/>
              <w:rPr>
                <w:b/>
                <w:lang w:val="en-GB"/>
              </w:rPr>
            </w:pPr>
            <w:proofErr w:type="spellStart"/>
            <w:r w:rsidRPr="00A30443">
              <w:rPr>
                <w:b/>
                <w:lang w:val="en-GB"/>
              </w:rPr>
              <w:t>InterCor</w:t>
            </w:r>
            <w:proofErr w:type="spellEnd"/>
            <w:r w:rsidRPr="00A30443">
              <w:rPr>
                <w:b/>
                <w:lang w:val="en-GB"/>
              </w:rPr>
              <w:t xml:space="preserve"> Interoperability Test Case</w:t>
            </w:r>
          </w:p>
        </w:tc>
      </w:tr>
      <w:tr w:rsidR="00C70323" w:rsidRPr="00A30443" w14:paraId="6567A893" w14:textId="77777777" w:rsidTr="00B07DE0">
        <w:trPr>
          <w:trHeight w:val="252"/>
        </w:trPr>
        <w:tc>
          <w:tcPr>
            <w:tcW w:w="1716" w:type="dxa"/>
          </w:tcPr>
          <w:p w14:paraId="1ECB801D" w14:textId="77777777" w:rsidR="00C70323" w:rsidRPr="00A30443" w:rsidRDefault="00C70323" w:rsidP="00C70323">
            <w:pPr>
              <w:rPr>
                <w:b/>
                <w:lang w:val="en-GB"/>
              </w:rPr>
            </w:pPr>
            <w:r w:rsidRPr="00A30443">
              <w:rPr>
                <w:b/>
                <w:lang w:val="en-GB"/>
              </w:rPr>
              <w:t>Test Identifier</w:t>
            </w:r>
          </w:p>
        </w:tc>
        <w:tc>
          <w:tcPr>
            <w:tcW w:w="13134" w:type="dxa"/>
            <w:gridSpan w:val="4"/>
          </w:tcPr>
          <w:p w14:paraId="7FFE9A05" w14:textId="6941AF7A" w:rsidR="00C70323" w:rsidRPr="00A30443" w:rsidRDefault="00A30443" w:rsidP="00A30443">
            <w:pPr>
              <w:rPr>
                <w:lang w:val="en-GB"/>
              </w:rPr>
            </w:pPr>
            <w:r w:rsidRPr="00A30443">
              <w:rPr>
                <w:lang w:val="en-GB"/>
              </w:rPr>
              <w:t>Scenario6_TC1</w:t>
            </w:r>
          </w:p>
        </w:tc>
      </w:tr>
      <w:tr w:rsidR="00E57B78" w:rsidRPr="00A30443" w14:paraId="191D8E0B" w14:textId="77777777" w:rsidTr="00B07DE0">
        <w:trPr>
          <w:trHeight w:val="267"/>
        </w:trPr>
        <w:tc>
          <w:tcPr>
            <w:tcW w:w="1716" w:type="dxa"/>
          </w:tcPr>
          <w:p w14:paraId="54BB0BDB" w14:textId="77777777" w:rsidR="00E57B78" w:rsidRPr="00A30443" w:rsidRDefault="00E57B78">
            <w:pPr>
              <w:rPr>
                <w:b/>
                <w:lang w:val="en-GB"/>
              </w:rPr>
            </w:pPr>
            <w:r w:rsidRPr="00A30443">
              <w:rPr>
                <w:b/>
                <w:lang w:val="en-GB"/>
              </w:rPr>
              <w:t>Test Objective</w:t>
            </w:r>
          </w:p>
        </w:tc>
        <w:tc>
          <w:tcPr>
            <w:tcW w:w="13134" w:type="dxa"/>
            <w:gridSpan w:val="4"/>
          </w:tcPr>
          <w:p w14:paraId="26C2C573" w14:textId="0BF12F89" w:rsidR="00E57B78" w:rsidRPr="00A30443" w:rsidRDefault="00466D62" w:rsidP="00466D62">
            <w:pPr>
              <w:rPr>
                <w:lang w:val="en-GB"/>
              </w:rPr>
            </w:pPr>
            <w:r w:rsidRPr="00A30443">
              <w:rPr>
                <w:lang w:val="en-GB"/>
              </w:rPr>
              <w:t>To test (lab test and desk test) the basic functionality of the system within the premises of the test site, without going on the road</w:t>
            </w:r>
            <w:r w:rsidR="000A0E98" w:rsidRPr="00A30443">
              <w:rPr>
                <w:lang w:val="en-GB"/>
              </w:rPr>
              <w:t>.</w:t>
            </w:r>
          </w:p>
        </w:tc>
      </w:tr>
      <w:tr w:rsidR="00E57B78" w:rsidRPr="00A30443" w14:paraId="00602A2F" w14:textId="77777777" w:rsidTr="00B07DE0">
        <w:trPr>
          <w:trHeight w:val="519"/>
        </w:trPr>
        <w:tc>
          <w:tcPr>
            <w:tcW w:w="1716" w:type="dxa"/>
          </w:tcPr>
          <w:p w14:paraId="1DDEF77E" w14:textId="42ECF706" w:rsidR="00E57B78" w:rsidRPr="00A30443" w:rsidRDefault="00E57B78">
            <w:pPr>
              <w:rPr>
                <w:b/>
                <w:lang w:val="en-GB"/>
              </w:rPr>
            </w:pPr>
            <w:r w:rsidRPr="00A30443">
              <w:rPr>
                <w:b/>
                <w:lang w:val="en-GB"/>
              </w:rPr>
              <w:t>Test Scenario used</w:t>
            </w:r>
          </w:p>
        </w:tc>
        <w:tc>
          <w:tcPr>
            <w:tcW w:w="13134" w:type="dxa"/>
            <w:gridSpan w:val="4"/>
          </w:tcPr>
          <w:p w14:paraId="0DC958CB" w14:textId="78E5702A" w:rsidR="00E57B78" w:rsidRPr="00A30443" w:rsidRDefault="00A30443" w:rsidP="00A30443">
            <w:pPr>
              <w:rPr>
                <w:i/>
                <w:lang w:val="en-GB"/>
              </w:rPr>
            </w:pPr>
            <w:r w:rsidRPr="00A30443">
              <w:rPr>
                <w:rFonts w:ascii="Calibri" w:eastAsia="Calibri" w:hAnsi="Calibri" w:cs="Times New Roman"/>
                <w:b/>
                <w:lang w:val="en-GB"/>
              </w:rPr>
              <w:t xml:space="preserve">Scenario </w:t>
            </w:r>
            <w:r>
              <w:rPr>
                <w:rFonts w:ascii="Calibri" w:eastAsia="Calibri" w:hAnsi="Calibri" w:cs="Times New Roman"/>
                <w:b/>
                <w:lang w:val="en-GB"/>
              </w:rPr>
              <w:t>6 Site</w:t>
            </w:r>
            <w:r w:rsidRPr="00A30443">
              <w:rPr>
                <w:rFonts w:ascii="Calibri" w:eastAsia="Calibri" w:hAnsi="Calibri" w:cs="Times New Roman"/>
                <w:b/>
                <w:lang w:val="en-GB"/>
              </w:rPr>
              <w:t xml:space="preserve"> – Test Vehicle </w:t>
            </w:r>
            <w:r>
              <w:rPr>
                <w:rFonts w:ascii="Calibri" w:eastAsia="Calibri" w:hAnsi="Calibri" w:cs="Times New Roman"/>
                <w:b/>
                <w:lang w:val="en-GB"/>
              </w:rPr>
              <w:t>on test site</w:t>
            </w:r>
            <w:r w:rsidRPr="00A30443">
              <w:rPr>
                <w:rFonts w:ascii="Calibri" w:eastAsia="Calibri" w:hAnsi="Calibri" w:cs="Times New Roman"/>
                <w:b/>
                <w:lang w:val="en-GB"/>
              </w:rPr>
              <w:t xml:space="preserve"> with RWW/IVS active</w:t>
            </w:r>
            <w:r w:rsidRPr="00A30443">
              <w:rPr>
                <w:rFonts w:ascii="Calibri" w:eastAsia="Calibri" w:hAnsi="Calibri" w:cs="Times New Roman"/>
                <w:lang w:val="en-GB"/>
              </w:rPr>
              <w:t>. The use case is of type known (i.e. planned in scope of tests) and of type virtual (i.e. received info on VMS signs are not visible on physical VMS on gantries and trailer for RWW is not present).</w:t>
            </w:r>
          </w:p>
        </w:tc>
      </w:tr>
      <w:tr w:rsidR="00E57B78" w:rsidRPr="00A30443" w14:paraId="3650E947" w14:textId="77777777" w:rsidTr="00B07DE0">
        <w:trPr>
          <w:trHeight w:val="801"/>
        </w:trPr>
        <w:tc>
          <w:tcPr>
            <w:tcW w:w="1716" w:type="dxa"/>
          </w:tcPr>
          <w:p w14:paraId="043EF6AA" w14:textId="77777777" w:rsidR="00E57B78" w:rsidRPr="00A30443" w:rsidRDefault="00E57B78">
            <w:pPr>
              <w:rPr>
                <w:b/>
                <w:lang w:val="en-GB"/>
              </w:rPr>
            </w:pPr>
            <w:r w:rsidRPr="00A30443">
              <w:rPr>
                <w:b/>
                <w:lang w:val="en-GB"/>
              </w:rPr>
              <w:t>Pre-test Conditions</w:t>
            </w:r>
          </w:p>
        </w:tc>
        <w:tc>
          <w:tcPr>
            <w:tcW w:w="13134" w:type="dxa"/>
            <w:gridSpan w:val="4"/>
          </w:tcPr>
          <w:p w14:paraId="02DB68D2" w14:textId="68ABAE13" w:rsidR="00E57B78" w:rsidRPr="00A30443" w:rsidRDefault="00A30443" w:rsidP="000C5C3E">
            <w:pPr>
              <w:numPr>
                <w:ilvl w:val="0"/>
                <w:numId w:val="1"/>
              </w:numPr>
              <w:spacing w:after="160" w:line="259" w:lineRule="auto"/>
              <w:ind w:left="269"/>
              <w:contextualSpacing/>
              <w:rPr>
                <w:lang w:val="en-GB"/>
              </w:rPr>
            </w:pPr>
            <w:r w:rsidRPr="00A30443">
              <w:rPr>
                <w:rFonts w:ascii="Calibri" w:eastAsia="Calibri" w:hAnsi="Calibri" w:cs="Times New Roman"/>
                <w:lang w:val="en-GB"/>
              </w:rPr>
              <w:t>Test configuration as specified in</w:t>
            </w:r>
            <w:r w:rsidRPr="00A30443">
              <w:rPr>
                <w:rFonts w:ascii="Calibri" w:eastAsia="Calibri" w:hAnsi="Calibri" w:cs="Times New Roman"/>
                <w:lang w:val="en-GB"/>
              </w:rPr>
              <w:br/>
            </w:r>
            <w:hyperlink r:id="rId8" w:history="1">
              <w:r w:rsidRPr="00A30443">
                <w:rPr>
                  <w:rFonts w:ascii="Calibri" w:eastAsia="Calibri" w:hAnsi="Calibri" w:cs="Times New Roman"/>
                  <w:color w:val="0563C1"/>
                  <w:u w:val="single"/>
                  <w:lang w:val="en-GB"/>
                </w:rPr>
                <w:t>http://intercor-project.eu/wp-content/uploads/sites/15/2017/06/Plan-of-Action-Testfest-ITS-G5_v-1.0-Participants.pdf</w:t>
              </w:r>
            </w:hyperlink>
            <w:r w:rsidRPr="00A30443">
              <w:rPr>
                <w:rFonts w:ascii="Calibri" w:eastAsia="Calibri" w:hAnsi="Calibri" w:cs="Times New Roman"/>
                <w:lang w:val="en-GB"/>
              </w:rPr>
              <w:t xml:space="preserve"> is implemented.</w:t>
            </w:r>
          </w:p>
        </w:tc>
      </w:tr>
      <w:tr w:rsidR="009F484A" w:rsidRPr="00A30443" w14:paraId="382D06C9" w14:textId="77777777" w:rsidTr="006842C6">
        <w:trPr>
          <w:trHeight w:val="252"/>
        </w:trPr>
        <w:tc>
          <w:tcPr>
            <w:tcW w:w="1716" w:type="dxa"/>
            <w:vMerge w:val="restart"/>
          </w:tcPr>
          <w:p w14:paraId="591209FB" w14:textId="77777777" w:rsidR="009F484A" w:rsidRPr="00A30443" w:rsidRDefault="009F484A">
            <w:pPr>
              <w:rPr>
                <w:b/>
                <w:lang w:val="en-GB"/>
              </w:rPr>
            </w:pPr>
            <w:r w:rsidRPr="00A30443">
              <w:rPr>
                <w:b/>
                <w:lang w:val="en-GB"/>
              </w:rPr>
              <w:t>Test Sequence</w:t>
            </w:r>
          </w:p>
        </w:tc>
        <w:tc>
          <w:tcPr>
            <w:tcW w:w="667" w:type="dxa"/>
          </w:tcPr>
          <w:p w14:paraId="2415D414" w14:textId="77777777" w:rsidR="009F484A" w:rsidRPr="00A30443" w:rsidRDefault="009F484A">
            <w:pPr>
              <w:rPr>
                <w:b/>
                <w:lang w:val="en-GB"/>
              </w:rPr>
            </w:pPr>
            <w:r w:rsidRPr="00A30443">
              <w:rPr>
                <w:b/>
                <w:lang w:val="en-GB"/>
              </w:rPr>
              <w:t>Step</w:t>
            </w:r>
          </w:p>
        </w:tc>
        <w:tc>
          <w:tcPr>
            <w:tcW w:w="994" w:type="dxa"/>
          </w:tcPr>
          <w:p w14:paraId="7475BA56" w14:textId="77777777" w:rsidR="009F484A" w:rsidRPr="00A30443" w:rsidRDefault="009F484A">
            <w:pPr>
              <w:rPr>
                <w:b/>
                <w:lang w:val="en-GB"/>
              </w:rPr>
            </w:pPr>
            <w:r w:rsidRPr="00A30443">
              <w:rPr>
                <w:b/>
                <w:lang w:val="en-GB"/>
              </w:rPr>
              <w:t>Type</w:t>
            </w:r>
          </w:p>
        </w:tc>
        <w:tc>
          <w:tcPr>
            <w:tcW w:w="6158" w:type="dxa"/>
          </w:tcPr>
          <w:p w14:paraId="6B290DDB" w14:textId="518B0AF4" w:rsidR="009F484A" w:rsidRPr="00A30443" w:rsidRDefault="009F484A">
            <w:pPr>
              <w:rPr>
                <w:b/>
                <w:lang w:val="en-GB"/>
              </w:rPr>
            </w:pPr>
            <w:r w:rsidRPr="00A30443">
              <w:rPr>
                <w:b/>
                <w:lang w:val="en-GB"/>
              </w:rPr>
              <w:t>Action:</w:t>
            </w:r>
            <w:r w:rsidRPr="00A30443">
              <w:rPr>
                <w:b/>
                <w:lang w:val="en-GB"/>
              </w:rPr>
              <w:tab/>
              <w:t>Description</w:t>
            </w:r>
          </w:p>
          <w:p w14:paraId="38582015" w14:textId="77835803" w:rsidR="009F484A" w:rsidRPr="00A30443" w:rsidRDefault="009F484A">
            <w:pPr>
              <w:rPr>
                <w:b/>
                <w:lang w:val="en-GB"/>
              </w:rPr>
            </w:pPr>
            <w:r w:rsidRPr="00A30443">
              <w:rPr>
                <w:b/>
                <w:lang w:val="en-GB"/>
              </w:rPr>
              <w:t>Check:</w:t>
            </w:r>
            <w:r w:rsidRPr="00A30443">
              <w:rPr>
                <w:b/>
                <w:lang w:val="en-GB"/>
              </w:rPr>
              <w:tab/>
              <w:t>Expected behaviour</w:t>
            </w:r>
          </w:p>
        </w:tc>
        <w:tc>
          <w:tcPr>
            <w:tcW w:w="5315" w:type="dxa"/>
          </w:tcPr>
          <w:p w14:paraId="692128F4" w14:textId="79E7453D" w:rsidR="009F484A" w:rsidRPr="00A30443" w:rsidRDefault="009F484A">
            <w:pPr>
              <w:rPr>
                <w:b/>
                <w:lang w:val="en-GB"/>
              </w:rPr>
            </w:pPr>
            <w:r w:rsidRPr="00A30443">
              <w:rPr>
                <w:b/>
                <w:lang w:val="en-GB"/>
              </w:rPr>
              <w:t>Observation</w:t>
            </w:r>
          </w:p>
        </w:tc>
      </w:tr>
      <w:tr w:rsidR="009F484A" w:rsidRPr="00A30443" w14:paraId="7619101D" w14:textId="77777777" w:rsidTr="003F4899">
        <w:trPr>
          <w:trHeight w:val="548"/>
        </w:trPr>
        <w:tc>
          <w:tcPr>
            <w:tcW w:w="1716" w:type="dxa"/>
            <w:vMerge/>
          </w:tcPr>
          <w:p w14:paraId="326A274F" w14:textId="77777777" w:rsidR="009F484A" w:rsidRPr="00A30443" w:rsidRDefault="009F484A">
            <w:pPr>
              <w:rPr>
                <w:lang w:val="en-GB"/>
              </w:rPr>
            </w:pPr>
          </w:p>
        </w:tc>
        <w:tc>
          <w:tcPr>
            <w:tcW w:w="667" w:type="dxa"/>
          </w:tcPr>
          <w:p w14:paraId="2D72D6D2" w14:textId="77777777" w:rsidR="009F484A" w:rsidRPr="00A30443" w:rsidRDefault="009F484A">
            <w:pPr>
              <w:rPr>
                <w:lang w:val="en-GB"/>
              </w:rPr>
            </w:pPr>
            <w:r w:rsidRPr="00A30443">
              <w:rPr>
                <w:lang w:val="en-GB"/>
              </w:rPr>
              <w:t>1</w:t>
            </w:r>
          </w:p>
        </w:tc>
        <w:tc>
          <w:tcPr>
            <w:tcW w:w="994" w:type="dxa"/>
          </w:tcPr>
          <w:p w14:paraId="29A7F6F4" w14:textId="77777777" w:rsidR="009F484A" w:rsidRPr="00A30443" w:rsidRDefault="009F484A">
            <w:pPr>
              <w:rPr>
                <w:lang w:val="en-GB"/>
              </w:rPr>
            </w:pPr>
            <w:r w:rsidRPr="00A30443">
              <w:rPr>
                <w:lang w:val="en-GB"/>
              </w:rPr>
              <w:t>action</w:t>
            </w:r>
          </w:p>
        </w:tc>
        <w:tc>
          <w:tcPr>
            <w:tcW w:w="6158" w:type="dxa"/>
          </w:tcPr>
          <w:p w14:paraId="7DC482D0" w14:textId="3EC85A38" w:rsidR="009F484A" w:rsidRPr="00A30443" w:rsidRDefault="00670DE2" w:rsidP="00A30443">
            <w:pPr>
              <w:rPr>
                <w:lang w:val="en-GB"/>
              </w:rPr>
            </w:pPr>
            <w:r w:rsidRPr="00A30443">
              <w:rPr>
                <w:lang w:val="en-GB"/>
              </w:rPr>
              <w:t>Test Vehicle (</w:t>
            </w:r>
            <w:r w:rsidR="00466D62" w:rsidRPr="00A30443">
              <w:rPr>
                <w:lang w:val="en-GB"/>
              </w:rPr>
              <w:t>TV</w:t>
            </w:r>
            <w:r w:rsidRPr="00A30443">
              <w:rPr>
                <w:lang w:val="en-GB"/>
              </w:rPr>
              <w:t>)</w:t>
            </w:r>
            <w:r w:rsidR="00466D62" w:rsidRPr="00A30443">
              <w:rPr>
                <w:lang w:val="en-GB"/>
              </w:rPr>
              <w:t xml:space="preserve"> is parked</w:t>
            </w:r>
            <w:r w:rsidRPr="00A30443">
              <w:rPr>
                <w:lang w:val="en-GB"/>
              </w:rPr>
              <w:t xml:space="preserve"> at test site.</w:t>
            </w:r>
            <w:r w:rsidR="00A30443" w:rsidRPr="00A30443">
              <w:rPr>
                <w:lang w:val="en-GB"/>
              </w:rPr>
              <w:t xml:space="preserve"> TV receives messages from: 1 DENM with RWW, and </w:t>
            </w:r>
            <w:r w:rsidR="00A30443">
              <w:rPr>
                <w:lang w:val="en-GB"/>
              </w:rPr>
              <w:t>1</w:t>
            </w:r>
            <w:r w:rsidR="00A30443" w:rsidRPr="00A30443">
              <w:rPr>
                <w:lang w:val="en-GB"/>
              </w:rPr>
              <w:t xml:space="preserve"> IVI of VM</w:t>
            </w:r>
            <w:r w:rsidR="00A30443">
              <w:rPr>
                <w:lang w:val="en-GB"/>
              </w:rPr>
              <w:t>S.</w:t>
            </w:r>
          </w:p>
        </w:tc>
        <w:tc>
          <w:tcPr>
            <w:tcW w:w="5315" w:type="dxa"/>
          </w:tcPr>
          <w:p w14:paraId="64525442" w14:textId="1BA02FA7" w:rsidR="000C5C3E" w:rsidRDefault="000C5C3E" w:rsidP="000C5C3E">
            <w:pPr>
              <w:rPr>
                <w:lang w:val="en-GB"/>
              </w:rPr>
            </w:pPr>
            <w:r w:rsidRPr="005F7EE8">
              <w:rPr>
                <w:lang w:val="en-GB"/>
              </w:rPr>
              <w:t>The HMI should show</w:t>
            </w:r>
          </w:p>
          <w:p w14:paraId="4577506D" w14:textId="324E93D5" w:rsidR="000C5C3E" w:rsidRDefault="000C5C3E" w:rsidP="000C5C3E">
            <w:pPr>
              <w:tabs>
                <w:tab w:val="left" w:pos="246"/>
              </w:tabs>
              <w:ind w:left="734" w:hanging="709"/>
              <w:rPr>
                <w:lang w:val="en-GB"/>
              </w:rPr>
            </w:pPr>
            <w:r>
              <w:rPr>
                <w:lang w:val="en-GB"/>
              </w:rPr>
              <w:tab/>
              <w:t>a)</w:t>
            </w:r>
            <w:r>
              <w:rPr>
                <w:lang w:val="en-GB"/>
              </w:rPr>
              <w:tab/>
            </w:r>
            <w:r w:rsidRPr="005F7EE8">
              <w:rPr>
                <w:lang w:val="en-GB"/>
              </w:rPr>
              <w:t xml:space="preserve">VMS signs with dynamic speed limits per lane </w:t>
            </w:r>
            <w:r>
              <w:rPr>
                <w:lang w:val="en-GB"/>
              </w:rPr>
              <w:t>(</w:t>
            </w:r>
            <w:r w:rsidRPr="005F7EE8">
              <w:rPr>
                <w:lang w:val="en-GB"/>
              </w:rPr>
              <w:t xml:space="preserve">70), dynamic lane management (blocked lane) </w:t>
            </w:r>
            <w:r>
              <w:rPr>
                <w:lang w:val="en-GB"/>
              </w:rPr>
              <w:t>and</w:t>
            </w:r>
          </w:p>
          <w:p w14:paraId="0FE59886" w14:textId="127A652C" w:rsidR="009F484A" w:rsidRPr="00A30443" w:rsidRDefault="000C5C3E" w:rsidP="000C5C3E">
            <w:pPr>
              <w:tabs>
                <w:tab w:val="left" w:pos="246"/>
              </w:tabs>
              <w:rPr>
                <w:lang w:val="en-GB"/>
              </w:rPr>
            </w:pPr>
            <w:r>
              <w:rPr>
                <w:lang w:val="en-GB"/>
              </w:rPr>
              <w:tab/>
              <w:t>b)</w:t>
            </w:r>
            <w:r>
              <w:rPr>
                <w:lang w:val="en-GB"/>
              </w:rPr>
              <w:tab/>
              <w:t xml:space="preserve">Presence of RWW trailer on </w:t>
            </w:r>
            <w:r>
              <w:rPr>
                <w:lang w:val="en-GB"/>
              </w:rPr>
              <w:t>the parking</w:t>
            </w:r>
            <w:r w:rsidRPr="005F7EE8">
              <w:rPr>
                <w:lang w:val="en-GB"/>
              </w:rPr>
              <w:t>.</w:t>
            </w:r>
          </w:p>
        </w:tc>
      </w:tr>
      <w:tr w:rsidR="009F484A" w:rsidRPr="00A30443" w14:paraId="553437AC" w14:textId="77777777" w:rsidTr="000C5C3E">
        <w:trPr>
          <w:trHeight w:hRule="exact" w:val="964"/>
        </w:trPr>
        <w:tc>
          <w:tcPr>
            <w:tcW w:w="1716" w:type="dxa"/>
            <w:vMerge/>
          </w:tcPr>
          <w:p w14:paraId="29FF9160" w14:textId="77777777" w:rsidR="009F484A" w:rsidRPr="00A30443" w:rsidRDefault="009F484A">
            <w:pPr>
              <w:rPr>
                <w:lang w:val="en-GB"/>
              </w:rPr>
            </w:pPr>
          </w:p>
        </w:tc>
        <w:tc>
          <w:tcPr>
            <w:tcW w:w="667" w:type="dxa"/>
          </w:tcPr>
          <w:p w14:paraId="4C78DF00" w14:textId="4F489EEB" w:rsidR="009F484A" w:rsidRPr="00A30443" w:rsidRDefault="009F484A">
            <w:pPr>
              <w:rPr>
                <w:lang w:val="en-GB"/>
              </w:rPr>
            </w:pPr>
            <w:r w:rsidRPr="00A30443">
              <w:rPr>
                <w:lang w:val="en-GB"/>
              </w:rPr>
              <w:t>2</w:t>
            </w:r>
          </w:p>
        </w:tc>
        <w:tc>
          <w:tcPr>
            <w:tcW w:w="994" w:type="dxa"/>
          </w:tcPr>
          <w:p w14:paraId="540FD5A5" w14:textId="6954AC11" w:rsidR="009F484A" w:rsidRPr="00A30443" w:rsidRDefault="00A30443">
            <w:pPr>
              <w:rPr>
                <w:lang w:val="en-GB"/>
              </w:rPr>
            </w:pPr>
            <w:r>
              <w:rPr>
                <w:lang w:val="en-GB"/>
              </w:rPr>
              <w:t>check</w:t>
            </w:r>
          </w:p>
        </w:tc>
        <w:tc>
          <w:tcPr>
            <w:tcW w:w="6158" w:type="dxa"/>
          </w:tcPr>
          <w:p w14:paraId="2954F72E" w14:textId="764136BF" w:rsidR="009F484A" w:rsidRPr="00A30443" w:rsidRDefault="000C5C3E" w:rsidP="000C5C3E">
            <w:pPr>
              <w:rPr>
                <w:lang w:val="en-GB"/>
              </w:rPr>
            </w:pPr>
            <w:r w:rsidRPr="000C5C3E">
              <w:rPr>
                <w:lang w:val="en-GB"/>
              </w:rPr>
              <w:drawing>
                <wp:anchor distT="0" distB="0" distL="114300" distR="114300" simplePos="0" relativeHeight="251664384" behindDoc="0" locked="0" layoutInCell="1" allowOverlap="1" wp14:anchorId="50937BAF" wp14:editId="6FB6D28C">
                  <wp:simplePos x="0" y="0"/>
                  <wp:positionH relativeFrom="column">
                    <wp:posOffset>1304290</wp:posOffset>
                  </wp:positionH>
                  <wp:positionV relativeFrom="paragraph">
                    <wp:posOffset>222885</wp:posOffset>
                  </wp:positionV>
                  <wp:extent cx="367030" cy="323850"/>
                  <wp:effectExtent l="0" t="0" r="0" b="0"/>
                  <wp:wrapNone/>
                  <wp:docPr id="66"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Afbeelding 6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67030" cy="323850"/>
                          </a:xfrm>
                          <a:prstGeom prst="rect">
                            <a:avLst/>
                          </a:prstGeom>
                        </pic:spPr>
                      </pic:pic>
                    </a:graphicData>
                  </a:graphic>
                </wp:anchor>
              </w:drawing>
            </w:r>
            <w:r w:rsidRPr="000C5C3E">
              <w:rPr>
                <w:lang w:val="en-GB"/>
              </w:rPr>
              <mc:AlternateContent>
                <mc:Choice Requires="wps">
                  <w:drawing>
                    <wp:anchor distT="0" distB="0" distL="114300" distR="114300" simplePos="0" relativeHeight="251663360" behindDoc="0" locked="0" layoutInCell="1" allowOverlap="1" wp14:anchorId="486A4FFD" wp14:editId="3EDE42D6">
                      <wp:simplePos x="0" y="0"/>
                      <wp:positionH relativeFrom="column">
                        <wp:posOffset>-10795</wp:posOffset>
                      </wp:positionH>
                      <wp:positionV relativeFrom="paragraph">
                        <wp:posOffset>203200</wp:posOffset>
                      </wp:positionV>
                      <wp:extent cx="3270885" cy="352425"/>
                      <wp:effectExtent l="0" t="0" r="24765" b="28575"/>
                      <wp:wrapNone/>
                      <wp:docPr id="106" name="Rechthoek 105"/>
                      <wp:cNvGraphicFramePr/>
                      <a:graphic xmlns:a="http://schemas.openxmlformats.org/drawingml/2006/main">
                        <a:graphicData uri="http://schemas.microsoft.com/office/word/2010/wordprocessingShape">
                          <wps:wsp>
                            <wps:cNvSpPr/>
                            <wps:spPr>
                              <a:xfrm>
                                <a:off x="0" y="0"/>
                                <a:ext cx="3270885" cy="352425"/>
                              </a:xfrm>
                              <a:prstGeom prst="rect">
                                <a:avLst/>
                              </a:prstGeom>
                              <a:solidFill>
                                <a:schemeClr val="bg1">
                                  <a:lumMod val="75000"/>
                                  <a:alpha val="36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21920" tIns="60960" rIns="121920" bIns="60960" numCol="1" spcCol="0" rtlCol="0" fromWordArt="0" anchor="ctr" anchorCtr="0" forceAA="0" compatLnSpc="1">
                              <a:prstTxWarp prst="textNoShape">
                                <a:avLst/>
                              </a:prstTxWarp>
                              <a:noAutofit/>
                            </wps:bodyPr>
                          </wps:wsp>
                        </a:graphicData>
                      </a:graphic>
                    </wp:anchor>
                  </w:drawing>
                </mc:Choice>
                <mc:Fallback>
                  <w:pict>
                    <v:rect id="Rechthoek 105" o:spid="_x0000_s1026" style="position:absolute;margin-left:-.85pt;margin-top:16pt;width:257.55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" fillcolor="#bfbfbf [2412]" strokecolor="black [3213]" strokeweight="1pt">
                      <v:fill opacity="23644f"/>
                      <v:textbox inset="9.6pt,4.8pt,9.6pt,4.8pt"/>
                    </v:rect>
                  </w:pict>
                </mc:Fallback>
              </mc:AlternateContent>
            </w:r>
            <w:r>
              <w:rPr>
                <w:lang w:val="en-GB"/>
              </w:rPr>
              <w:t>HMI display DENM</w:t>
            </w:r>
          </w:p>
        </w:tc>
        <w:tc>
          <w:tcPr>
            <w:tcW w:w="5315" w:type="dxa"/>
          </w:tcPr>
          <w:p w14:paraId="3B9B7069" w14:textId="77777777" w:rsidR="009F484A" w:rsidRPr="00A30443" w:rsidRDefault="009F484A">
            <w:pPr>
              <w:rPr>
                <w:lang w:val="en-GB"/>
              </w:rPr>
            </w:pPr>
          </w:p>
        </w:tc>
      </w:tr>
      <w:tr w:rsidR="000C5C3E" w:rsidRPr="00A30443" w14:paraId="43F88FC9" w14:textId="77777777" w:rsidTr="000C5C3E">
        <w:trPr>
          <w:trHeight w:hRule="exact" w:val="964"/>
        </w:trPr>
        <w:tc>
          <w:tcPr>
            <w:tcW w:w="1716" w:type="dxa"/>
          </w:tcPr>
          <w:p w14:paraId="375217FD" w14:textId="77777777" w:rsidR="000C5C3E" w:rsidRPr="00A30443" w:rsidRDefault="000C5C3E">
            <w:pPr>
              <w:rPr>
                <w:lang w:val="en-GB"/>
              </w:rPr>
            </w:pPr>
          </w:p>
        </w:tc>
        <w:tc>
          <w:tcPr>
            <w:tcW w:w="667" w:type="dxa"/>
          </w:tcPr>
          <w:p w14:paraId="636F063F" w14:textId="31B0F65A" w:rsidR="000C5C3E" w:rsidRPr="00A30443" w:rsidRDefault="000C5C3E">
            <w:pPr>
              <w:rPr>
                <w:lang w:val="en-GB"/>
              </w:rPr>
            </w:pPr>
            <w:r>
              <w:rPr>
                <w:lang w:val="en-GB"/>
              </w:rPr>
              <w:t>3</w:t>
            </w:r>
          </w:p>
        </w:tc>
        <w:tc>
          <w:tcPr>
            <w:tcW w:w="994" w:type="dxa"/>
          </w:tcPr>
          <w:p w14:paraId="354F87B6" w14:textId="436FD335" w:rsidR="000C5C3E" w:rsidRDefault="000C5C3E">
            <w:pPr>
              <w:rPr>
                <w:lang w:val="en-GB"/>
              </w:rPr>
            </w:pPr>
            <w:r w:rsidRPr="000C5C3E">
              <w:rPr>
                <w:lang w:val="en-GB"/>
              </w:rPr>
              <w:t>check</w:t>
            </w:r>
          </w:p>
        </w:tc>
        <w:tc>
          <w:tcPr>
            <w:tcW w:w="6158" w:type="dxa"/>
          </w:tcPr>
          <w:p w14:paraId="47162F60" w14:textId="42C971DC" w:rsidR="000C5C3E" w:rsidRDefault="000C5C3E" w:rsidP="000C5C3E">
            <w:pPr>
              <w:rPr>
                <w:lang w:val="en-GB"/>
              </w:rPr>
            </w:pPr>
            <w:r w:rsidRPr="000C5C3E">
              <w:rPr>
                <w:lang w:val="en-GB"/>
              </w:rPr>
              <w:drawing>
                <wp:anchor distT="0" distB="0" distL="114300" distR="114300" simplePos="0" relativeHeight="251660288" behindDoc="0" locked="0" layoutInCell="1" allowOverlap="1" wp14:anchorId="536BA0A9" wp14:editId="3D100BAC">
                  <wp:simplePos x="0" y="0"/>
                  <wp:positionH relativeFrom="column">
                    <wp:posOffset>1063625</wp:posOffset>
                  </wp:positionH>
                  <wp:positionV relativeFrom="paragraph">
                    <wp:posOffset>209550</wp:posOffset>
                  </wp:positionV>
                  <wp:extent cx="328295" cy="323850"/>
                  <wp:effectExtent l="0" t="0" r="0" b="0"/>
                  <wp:wrapNone/>
                  <wp:docPr id="169" name="Afbeelding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Afbeelding 16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295" cy="323850"/>
                          </a:xfrm>
                          <a:prstGeom prst="rect">
                            <a:avLst/>
                          </a:prstGeom>
                        </pic:spPr>
                      </pic:pic>
                    </a:graphicData>
                  </a:graphic>
                </wp:anchor>
              </w:drawing>
            </w:r>
            <w:r w:rsidRPr="000C5C3E">
              <w:rPr>
                <w:lang w:val="en-GB"/>
              </w:rPr>
              <w:drawing>
                <wp:anchor distT="0" distB="0" distL="114300" distR="114300" simplePos="0" relativeHeight="251661312" behindDoc="0" locked="0" layoutInCell="1" allowOverlap="1" wp14:anchorId="79CF4B1C" wp14:editId="4521CF07">
                  <wp:simplePos x="0" y="0"/>
                  <wp:positionH relativeFrom="column">
                    <wp:posOffset>1443355</wp:posOffset>
                  </wp:positionH>
                  <wp:positionV relativeFrom="paragraph">
                    <wp:posOffset>213995</wp:posOffset>
                  </wp:positionV>
                  <wp:extent cx="447040" cy="323850"/>
                  <wp:effectExtent l="0" t="0" r="0" b="0"/>
                  <wp:wrapNone/>
                  <wp:docPr id="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040" cy="3238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0C5C3E">
              <w:rPr>
                <w:lang w:val="en-GB"/>
              </w:rPr>
              <mc:AlternateContent>
                <mc:Choice Requires="wps">
                  <w:drawing>
                    <wp:anchor distT="0" distB="0" distL="114300" distR="114300" simplePos="0" relativeHeight="251659264" behindDoc="0" locked="0" layoutInCell="1" allowOverlap="1" wp14:anchorId="1D50CDD9" wp14:editId="7DBD07DE">
                      <wp:simplePos x="0" y="0"/>
                      <wp:positionH relativeFrom="column">
                        <wp:posOffset>-14605</wp:posOffset>
                      </wp:positionH>
                      <wp:positionV relativeFrom="paragraph">
                        <wp:posOffset>191135</wp:posOffset>
                      </wp:positionV>
                      <wp:extent cx="3270885" cy="352425"/>
                      <wp:effectExtent l="0" t="0" r="24765" b="28575"/>
                      <wp:wrapNone/>
                      <wp:docPr id="108" name="Rechthoek 107"/>
                      <wp:cNvGraphicFramePr/>
                      <a:graphic xmlns:a="http://schemas.openxmlformats.org/drawingml/2006/main">
                        <a:graphicData uri="http://schemas.microsoft.com/office/word/2010/wordprocessingShape">
                          <wps:wsp>
                            <wps:cNvSpPr/>
                            <wps:spPr>
                              <a:xfrm>
                                <a:off x="0" y="0"/>
                                <a:ext cx="3270885" cy="352425"/>
                              </a:xfrm>
                              <a:prstGeom prst="rect">
                                <a:avLst/>
                              </a:prstGeom>
                              <a:solidFill>
                                <a:schemeClr val="bg1">
                                  <a:lumMod val="75000"/>
                                  <a:alpha val="36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21920" tIns="60960" rIns="121920" bIns="60960" numCol="1" spcCol="0" rtlCol="0" fromWordArt="0" anchor="ctr" anchorCtr="0" forceAA="0" compatLnSpc="1">
                              <a:prstTxWarp prst="textNoShape">
                                <a:avLst/>
                              </a:prstTxWarp>
                              <a:noAutofit/>
                            </wps:bodyPr>
                          </wps:wsp>
                        </a:graphicData>
                      </a:graphic>
                    </wp:anchor>
                  </w:drawing>
                </mc:Choice>
                <mc:Fallback>
                  <w:pict>
                    <v:rect id="Rechthoek 107" o:spid="_x0000_s1026" style="position:absolute;margin-left:-1.15pt;margin-top:15.05pt;width:257.5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" fillcolor="#bfbfbf [2412]" strokecolor="black [3213]" strokeweight="1pt">
                      <v:fill opacity="23644f"/>
                      <v:textbox inset="9.6pt,4.8pt,9.6pt,4.8pt"/>
                    </v:rect>
                  </w:pict>
                </mc:Fallback>
              </mc:AlternateContent>
            </w:r>
            <w:r>
              <w:rPr>
                <w:lang w:val="en-GB"/>
              </w:rPr>
              <w:t>HMI display IVI</w:t>
            </w:r>
          </w:p>
        </w:tc>
        <w:tc>
          <w:tcPr>
            <w:tcW w:w="5315" w:type="dxa"/>
          </w:tcPr>
          <w:p w14:paraId="3924630C" w14:textId="77777777" w:rsidR="000C5C3E" w:rsidRPr="00A30443" w:rsidRDefault="000C5C3E">
            <w:pPr>
              <w:rPr>
                <w:lang w:val="en-GB"/>
              </w:rPr>
            </w:pPr>
            <w:bookmarkStart w:id="0" w:name="_GoBack"/>
            <w:bookmarkEnd w:id="0"/>
          </w:p>
        </w:tc>
      </w:tr>
    </w:tbl>
    <w:p w14:paraId="72806A97" w14:textId="77777777" w:rsidR="00670DE2" w:rsidRPr="00A30443" w:rsidRDefault="00670DE2" w:rsidP="00670DE2">
      <w:pPr>
        <w:rPr>
          <w:lang w:val="en-GB"/>
        </w:rPr>
      </w:pPr>
    </w:p>
    <w:sectPr w:rsidR="00670DE2" w:rsidRPr="00A30443" w:rsidSect="00B07DE0">
      <w:headerReference w:type="default" r:id="rId12"/>
      <w:pgSz w:w="16838" w:h="11906" w:orient="landscape"/>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590539" w15:done="0"/>
  <w15:commentEx w15:paraId="232A5013" w15:done="0"/>
  <w15:commentEx w15:paraId="41C08F1D" w15:done="0"/>
  <w15:commentEx w15:paraId="77A44EA5" w15:done="0"/>
  <w15:commentEx w15:paraId="756A1802" w15:done="0"/>
  <w15:commentEx w15:paraId="0227FF8A" w15:done="0"/>
  <w15:commentEx w15:paraId="77B0BA63" w15:done="0"/>
  <w15:commentEx w15:paraId="51EB4F4A" w15:done="0"/>
  <w15:commentEx w15:paraId="4B4DB6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D91A5" w14:textId="77777777" w:rsidR="001A5138" w:rsidRDefault="001A5138" w:rsidP="00C73D39">
      <w:pPr>
        <w:spacing w:after="0" w:line="240" w:lineRule="auto"/>
      </w:pPr>
      <w:r>
        <w:separator/>
      </w:r>
    </w:p>
  </w:endnote>
  <w:endnote w:type="continuationSeparator" w:id="0">
    <w:p w14:paraId="26DDAE06" w14:textId="77777777" w:rsidR="001A5138" w:rsidRDefault="001A5138" w:rsidP="00C7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BC9BB" w14:textId="77777777" w:rsidR="001A5138" w:rsidRDefault="001A5138" w:rsidP="00C73D39">
      <w:pPr>
        <w:spacing w:after="0" w:line="240" w:lineRule="auto"/>
      </w:pPr>
      <w:r>
        <w:separator/>
      </w:r>
    </w:p>
  </w:footnote>
  <w:footnote w:type="continuationSeparator" w:id="0">
    <w:p w14:paraId="238972C4" w14:textId="77777777" w:rsidR="001A5138" w:rsidRDefault="001A5138" w:rsidP="00C73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838A6" w14:textId="4003169E" w:rsidR="00C73D39" w:rsidRDefault="00C73D39">
    <w:pPr>
      <w:pStyle w:val="Header"/>
    </w:pPr>
    <w:r>
      <w:rPr>
        <w:noProof/>
        <w:lang w:val="en-GB" w:eastAsia="en-GB"/>
      </w:rPr>
      <w:drawing>
        <wp:anchor distT="0" distB="0" distL="114300" distR="114300" simplePos="0" relativeHeight="251659264" behindDoc="1" locked="0" layoutInCell="1" allowOverlap="1" wp14:anchorId="51877DD2" wp14:editId="2DCC6F53">
          <wp:simplePos x="0" y="0"/>
          <wp:positionH relativeFrom="column">
            <wp:posOffset>4162425</wp:posOffset>
          </wp:positionH>
          <wp:positionV relativeFrom="paragraph">
            <wp:posOffset>-363855</wp:posOffset>
          </wp:positionV>
          <wp:extent cx="1240790" cy="588645"/>
          <wp:effectExtent l="0" t="0" r="0" b="1905"/>
          <wp:wrapTight wrapText="bothSides">
            <wp:wrapPolygon edited="0">
              <wp:start x="0" y="0"/>
              <wp:lineTo x="0" y="20971"/>
              <wp:lineTo x="21224" y="20971"/>
              <wp:lineTo x="212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Cor Logo Master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790" cy="5886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07285"/>
    <w:multiLevelType w:val="hybridMultilevel"/>
    <w:tmpl w:val="60AC421C"/>
    <w:lvl w:ilvl="0" w:tplc="D38AD5BE">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SCOM">
    <w15:presenceInfo w15:providerId="None" w15:userId="FS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98"/>
    <w:rsid w:val="0008433F"/>
    <w:rsid w:val="000A0E98"/>
    <w:rsid w:val="000C5C3E"/>
    <w:rsid w:val="000F46F3"/>
    <w:rsid w:val="001A5138"/>
    <w:rsid w:val="00213D7B"/>
    <w:rsid w:val="00357A4E"/>
    <w:rsid w:val="003A3C40"/>
    <w:rsid w:val="00433116"/>
    <w:rsid w:val="00440CDF"/>
    <w:rsid w:val="00466D62"/>
    <w:rsid w:val="00581144"/>
    <w:rsid w:val="005B06DA"/>
    <w:rsid w:val="00670DE2"/>
    <w:rsid w:val="0085681F"/>
    <w:rsid w:val="0095317D"/>
    <w:rsid w:val="009F484A"/>
    <w:rsid w:val="00A30443"/>
    <w:rsid w:val="00AB2A98"/>
    <w:rsid w:val="00B07DE0"/>
    <w:rsid w:val="00B56AF0"/>
    <w:rsid w:val="00B72CA6"/>
    <w:rsid w:val="00BD364F"/>
    <w:rsid w:val="00C42DE7"/>
    <w:rsid w:val="00C451E6"/>
    <w:rsid w:val="00C70323"/>
    <w:rsid w:val="00C73D39"/>
    <w:rsid w:val="00CC1BCB"/>
    <w:rsid w:val="00DE1413"/>
    <w:rsid w:val="00E57B78"/>
    <w:rsid w:val="00FA389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4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33116"/>
    <w:rPr>
      <w:sz w:val="16"/>
      <w:szCs w:val="16"/>
    </w:rPr>
  </w:style>
  <w:style w:type="paragraph" w:styleId="CommentText">
    <w:name w:val="annotation text"/>
    <w:basedOn w:val="Normal"/>
    <w:link w:val="CommentTextChar"/>
    <w:uiPriority w:val="99"/>
    <w:semiHidden/>
    <w:unhideWhenUsed/>
    <w:rsid w:val="00433116"/>
    <w:pPr>
      <w:spacing w:line="240" w:lineRule="auto"/>
    </w:pPr>
    <w:rPr>
      <w:sz w:val="20"/>
      <w:szCs w:val="20"/>
    </w:rPr>
  </w:style>
  <w:style w:type="character" w:customStyle="1" w:styleId="CommentTextChar">
    <w:name w:val="Comment Text Char"/>
    <w:basedOn w:val="DefaultParagraphFont"/>
    <w:link w:val="CommentText"/>
    <w:uiPriority w:val="99"/>
    <w:semiHidden/>
    <w:rsid w:val="00433116"/>
    <w:rPr>
      <w:sz w:val="20"/>
      <w:szCs w:val="20"/>
    </w:rPr>
  </w:style>
  <w:style w:type="paragraph" w:styleId="CommentSubject">
    <w:name w:val="annotation subject"/>
    <w:basedOn w:val="CommentText"/>
    <w:next w:val="CommentText"/>
    <w:link w:val="CommentSubjectChar"/>
    <w:uiPriority w:val="99"/>
    <w:semiHidden/>
    <w:unhideWhenUsed/>
    <w:rsid w:val="00433116"/>
    <w:rPr>
      <w:b/>
      <w:bCs/>
    </w:rPr>
  </w:style>
  <w:style w:type="character" w:customStyle="1" w:styleId="CommentSubjectChar">
    <w:name w:val="Comment Subject Char"/>
    <w:basedOn w:val="CommentTextChar"/>
    <w:link w:val="CommentSubject"/>
    <w:uiPriority w:val="99"/>
    <w:semiHidden/>
    <w:rsid w:val="00433116"/>
    <w:rPr>
      <w:b/>
      <w:bCs/>
      <w:sz w:val="20"/>
      <w:szCs w:val="20"/>
    </w:rPr>
  </w:style>
  <w:style w:type="paragraph" w:styleId="BalloonText">
    <w:name w:val="Balloon Text"/>
    <w:basedOn w:val="Normal"/>
    <w:link w:val="BalloonTextChar"/>
    <w:uiPriority w:val="99"/>
    <w:semiHidden/>
    <w:unhideWhenUsed/>
    <w:rsid w:val="00433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116"/>
    <w:rPr>
      <w:rFonts w:ascii="Segoe UI" w:hAnsi="Segoe UI" w:cs="Segoe UI"/>
      <w:sz w:val="18"/>
      <w:szCs w:val="18"/>
    </w:rPr>
  </w:style>
  <w:style w:type="character" w:styleId="Hyperlink">
    <w:name w:val="Hyperlink"/>
    <w:basedOn w:val="DefaultParagraphFont"/>
    <w:uiPriority w:val="99"/>
    <w:unhideWhenUsed/>
    <w:rsid w:val="00B07DE0"/>
    <w:rPr>
      <w:color w:val="0563C1" w:themeColor="hyperlink"/>
      <w:u w:val="single"/>
    </w:rPr>
  </w:style>
  <w:style w:type="character" w:styleId="FollowedHyperlink">
    <w:name w:val="FollowedHyperlink"/>
    <w:basedOn w:val="DefaultParagraphFont"/>
    <w:uiPriority w:val="99"/>
    <w:semiHidden/>
    <w:unhideWhenUsed/>
    <w:rsid w:val="00B07DE0"/>
    <w:rPr>
      <w:color w:val="954F72" w:themeColor="followedHyperlink"/>
      <w:u w:val="single"/>
    </w:rPr>
  </w:style>
  <w:style w:type="paragraph" w:styleId="Header">
    <w:name w:val="header"/>
    <w:basedOn w:val="Normal"/>
    <w:link w:val="HeaderChar"/>
    <w:uiPriority w:val="99"/>
    <w:unhideWhenUsed/>
    <w:rsid w:val="00C73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D39"/>
  </w:style>
  <w:style w:type="paragraph" w:styleId="Footer">
    <w:name w:val="footer"/>
    <w:basedOn w:val="Normal"/>
    <w:link w:val="FooterChar"/>
    <w:uiPriority w:val="99"/>
    <w:unhideWhenUsed/>
    <w:rsid w:val="00C73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33116"/>
    <w:rPr>
      <w:sz w:val="16"/>
      <w:szCs w:val="16"/>
    </w:rPr>
  </w:style>
  <w:style w:type="paragraph" w:styleId="CommentText">
    <w:name w:val="annotation text"/>
    <w:basedOn w:val="Normal"/>
    <w:link w:val="CommentTextChar"/>
    <w:uiPriority w:val="99"/>
    <w:semiHidden/>
    <w:unhideWhenUsed/>
    <w:rsid w:val="00433116"/>
    <w:pPr>
      <w:spacing w:line="240" w:lineRule="auto"/>
    </w:pPr>
    <w:rPr>
      <w:sz w:val="20"/>
      <w:szCs w:val="20"/>
    </w:rPr>
  </w:style>
  <w:style w:type="character" w:customStyle="1" w:styleId="CommentTextChar">
    <w:name w:val="Comment Text Char"/>
    <w:basedOn w:val="DefaultParagraphFont"/>
    <w:link w:val="CommentText"/>
    <w:uiPriority w:val="99"/>
    <w:semiHidden/>
    <w:rsid w:val="00433116"/>
    <w:rPr>
      <w:sz w:val="20"/>
      <w:szCs w:val="20"/>
    </w:rPr>
  </w:style>
  <w:style w:type="paragraph" w:styleId="CommentSubject">
    <w:name w:val="annotation subject"/>
    <w:basedOn w:val="CommentText"/>
    <w:next w:val="CommentText"/>
    <w:link w:val="CommentSubjectChar"/>
    <w:uiPriority w:val="99"/>
    <w:semiHidden/>
    <w:unhideWhenUsed/>
    <w:rsid w:val="00433116"/>
    <w:rPr>
      <w:b/>
      <w:bCs/>
    </w:rPr>
  </w:style>
  <w:style w:type="character" w:customStyle="1" w:styleId="CommentSubjectChar">
    <w:name w:val="Comment Subject Char"/>
    <w:basedOn w:val="CommentTextChar"/>
    <w:link w:val="CommentSubject"/>
    <w:uiPriority w:val="99"/>
    <w:semiHidden/>
    <w:rsid w:val="00433116"/>
    <w:rPr>
      <w:b/>
      <w:bCs/>
      <w:sz w:val="20"/>
      <w:szCs w:val="20"/>
    </w:rPr>
  </w:style>
  <w:style w:type="paragraph" w:styleId="BalloonText">
    <w:name w:val="Balloon Text"/>
    <w:basedOn w:val="Normal"/>
    <w:link w:val="BalloonTextChar"/>
    <w:uiPriority w:val="99"/>
    <w:semiHidden/>
    <w:unhideWhenUsed/>
    <w:rsid w:val="00433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116"/>
    <w:rPr>
      <w:rFonts w:ascii="Segoe UI" w:hAnsi="Segoe UI" w:cs="Segoe UI"/>
      <w:sz w:val="18"/>
      <w:szCs w:val="18"/>
    </w:rPr>
  </w:style>
  <w:style w:type="character" w:styleId="Hyperlink">
    <w:name w:val="Hyperlink"/>
    <w:basedOn w:val="DefaultParagraphFont"/>
    <w:uiPriority w:val="99"/>
    <w:unhideWhenUsed/>
    <w:rsid w:val="00B07DE0"/>
    <w:rPr>
      <w:color w:val="0563C1" w:themeColor="hyperlink"/>
      <w:u w:val="single"/>
    </w:rPr>
  </w:style>
  <w:style w:type="character" w:styleId="FollowedHyperlink">
    <w:name w:val="FollowedHyperlink"/>
    <w:basedOn w:val="DefaultParagraphFont"/>
    <w:uiPriority w:val="99"/>
    <w:semiHidden/>
    <w:unhideWhenUsed/>
    <w:rsid w:val="00B07DE0"/>
    <w:rPr>
      <w:color w:val="954F72" w:themeColor="followedHyperlink"/>
      <w:u w:val="single"/>
    </w:rPr>
  </w:style>
  <w:style w:type="paragraph" w:styleId="Header">
    <w:name w:val="header"/>
    <w:basedOn w:val="Normal"/>
    <w:link w:val="HeaderChar"/>
    <w:uiPriority w:val="99"/>
    <w:unhideWhenUsed/>
    <w:rsid w:val="00C73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D39"/>
  </w:style>
  <w:style w:type="paragraph" w:styleId="Footer">
    <w:name w:val="footer"/>
    <w:basedOn w:val="Normal"/>
    <w:link w:val="FooterChar"/>
    <w:uiPriority w:val="99"/>
    <w:unhideWhenUsed/>
    <w:rsid w:val="00C73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cor-project.eu/wp-content/uploads/sites/15/2017/06/Plan-of-Action-Testfest-ITS-G5_v-1.0-Participants.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206</Words>
  <Characters>1179</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FSCOM</dc:creator>
  <cp:lastModifiedBy>Peter Schmitting</cp:lastModifiedBy>
  <cp:revision>3</cp:revision>
  <dcterms:created xsi:type="dcterms:W3CDTF">2017-06-28T13:26:00Z</dcterms:created>
  <dcterms:modified xsi:type="dcterms:W3CDTF">2017-06-28T13:42:00Z</dcterms:modified>
</cp:coreProperties>
</file>